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BE" w:rsidRPr="00943BBE" w:rsidRDefault="00943BBE" w:rsidP="00943BBE">
      <w:pPr>
        <w:shd w:val="clear" w:color="auto" w:fill="FFFFFF"/>
        <w:spacing w:after="0" w:line="72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ПРАВИЛА ПРОВЕДЕНИЯ</w:t>
      </w:r>
    </w:p>
    <w:p w:rsidR="00943BBE" w:rsidRPr="00943BBE" w:rsidRDefault="00943BBE" w:rsidP="00943BBE">
      <w:pPr>
        <w:shd w:val="clear" w:color="auto" w:fill="FFFFFF"/>
        <w:spacing w:after="0" w:line="72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Международного молодежного конкурса социальной рекламы </w:t>
      </w:r>
      <w:proofErr w:type="spellStart"/>
      <w:r w:rsidRPr="00943B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антикоррупционной</w:t>
      </w:r>
      <w:proofErr w:type="spellEnd"/>
      <w:r w:rsidRPr="00943B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направленности на тему: «Вместе против коррупции!</w:t>
      </w:r>
    </w:p>
    <w:p w:rsidR="00943BBE" w:rsidRPr="00943BBE" w:rsidRDefault="00943BBE" w:rsidP="00943BBE">
      <w:pPr>
        <w:shd w:val="clear" w:color="auto" w:fill="FFFFFF"/>
        <w:spacing w:after="0" w:line="72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43BBE" w:rsidRPr="00943BBE" w:rsidRDefault="00943BBE" w:rsidP="00943BBE">
      <w:pPr>
        <w:shd w:val="clear" w:color="auto" w:fill="FFFFFF"/>
        <w:spacing w:after="0" w:line="469" w:lineRule="atLeast"/>
        <w:outlineLvl w:val="3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1. Общие положения</w:t>
      </w:r>
    </w:p>
    <w:p w:rsid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Настоящие Правила международного молодежного конкурса социальной </w:t>
      </w:r>
      <w:proofErr w:type="spellStart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рекламы «Вместе против коррупции!» (далее – Правила) определяют основные цели, задачи и порядок проведения конкурса.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Организатором конкурса является Генеральная прокуратура Российской Федерации, в качестве </w:t>
      </w:r>
      <w:proofErr w:type="spellStart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соорганизаторов</w:t>
      </w:r>
      <w:proofErr w:type="spellEnd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выступают соответствующие компетентные в области противодействия коррупции органы иных государств-участников Межгосударственного совета по противодействию коррупции (Республика Армения, Республика Беларусь, Республика Казахстан, </w:t>
      </w:r>
      <w:proofErr w:type="spellStart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Кыргызская</w:t>
      </w:r>
      <w:proofErr w:type="spellEnd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Республика, Республика Таджикистан) и стран БРИКС (Федеративная Республика Бразилия, Республика Индия, Китайская Народная Республика, Южно-Африканская Республика).</w:t>
      </w:r>
    </w:p>
    <w:p w:rsidR="00943BBE" w:rsidRPr="00943BBE" w:rsidRDefault="00943BBE" w:rsidP="00943BBE">
      <w:pPr>
        <w:shd w:val="clear" w:color="auto" w:fill="FFFFFF"/>
        <w:spacing w:before="502" w:after="335" w:line="469" w:lineRule="atLeast"/>
        <w:outlineLvl w:val="3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2. Цели и задачи проведения конкурса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Цели конкурса – привлечение молодежи к участию в профилактике коррупции, к разработке и использованию социальной рекламы в целях предотвращения коррупционных проявлений; формирование практики взаимодействия общества с органами прокуратуры и иными органами государственной власти в </w:t>
      </w:r>
      <w:proofErr w:type="spellStart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антикоррупционном</w:t>
      </w:r>
      <w:proofErr w:type="spellEnd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просвещении населения.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2.2. Задачи конкурса: </w:t>
      </w:r>
    </w:p>
    <w:p w:rsidR="00943BBE" w:rsidRPr="00943BBE" w:rsidRDefault="00943BBE" w:rsidP="00943BBE">
      <w:pPr>
        <w:numPr>
          <w:ilvl w:val="0"/>
          <w:numId w:val="1"/>
        </w:numPr>
        <w:shd w:val="clear" w:color="auto" w:fill="FFFFFF"/>
        <w:spacing w:before="100" w:beforeAutospacing="1" w:after="251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антикоррупционное</w:t>
      </w:r>
      <w:proofErr w:type="spellEnd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просвещение населения;</w:t>
      </w:r>
    </w:p>
    <w:p w:rsidR="00943BBE" w:rsidRPr="00943BBE" w:rsidRDefault="00943BBE" w:rsidP="00943BBE">
      <w:pPr>
        <w:numPr>
          <w:ilvl w:val="0"/>
          <w:numId w:val="1"/>
        </w:numPr>
        <w:shd w:val="clear" w:color="auto" w:fill="FFFFFF"/>
        <w:spacing w:before="100" w:beforeAutospacing="1" w:after="251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нетерпимого отношения в обществе к любым коррупционным проявлениям;</w:t>
      </w:r>
    </w:p>
    <w:p w:rsidR="00943BBE" w:rsidRPr="00943BBE" w:rsidRDefault="00943BBE" w:rsidP="00943BBE">
      <w:pPr>
        <w:numPr>
          <w:ilvl w:val="0"/>
          <w:numId w:val="1"/>
        </w:numPr>
        <w:shd w:val="clear" w:color="auto" w:fill="FFFFFF"/>
        <w:spacing w:before="100" w:beforeAutospacing="1" w:after="251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</w:p>
    <w:p w:rsidR="00943BBE" w:rsidRPr="00943BBE" w:rsidRDefault="00943BBE" w:rsidP="00943BBE">
      <w:pPr>
        <w:numPr>
          <w:ilvl w:val="0"/>
          <w:numId w:val="1"/>
        </w:numPr>
        <w:shd w:val="clear" w:color="auto" w:fill="FFFFFF"/>
        <w:spacing w:before="100" w:beforeAutospacing="1" w:after="251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демонстрация открытости органов прокуратуры и иных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</w:p>
    <w:p w:rsidR="00943BBE" w:rsidRPr="00943BBE" w:rsidRDefault="00943BBE" w:rsidP="00943BBE">
      <w:pPr>
        <w:numPr>
          <w:ilvl w:val="0"/>
          <w:numId w:val="1"/>
        </w:numPr>
        <w:shd w:val="clear" w:color="auto" w:fill="FFFFFF"/>
        <w:spacing w:before="100" w:beforeAutospacing="1" w:after="251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Информирование и оповещение целевой аудитории о конкурсе, его целях, задачах и условиях проведения возлагается на Организатора и </w:t>
      </w:r>
      <w:proofErr w:type="spellStart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соорганизаторов</w:t>
      </w:r>
      <w:proofErr w:type="spellEnd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конкурса.</w:t>
      </w:r>
    </w:p>
    <w:p w:rsidR="00943BBE" w:rsidRPr="00943BBE" w:rsidRDefault="00943BBE" w:rsidP="00943BBE">
      <w:pPr>
        <w:shd w:val="clear" w:color="auto" w:fill="FFFFFF"/>
        <w:spacing w:before="502" w:after="335" w:line="469" w:lineRule="atLeast"/>
        <w:outlineLvl w:val="3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3. Условия участия, конкурсные номинации, сроки начала и окончания приема работ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3.1. Участниками конкурса могут быть граждане государств-участников Межгосударственного совета по противодействию коррупции и стран БРИКС (отдельные авторы и творческие коллективы, физические и юридические лица). </w:t>
      </w: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Возраст авторов и соавторов конкурсных работ (в том числе подавших заявку от юридического лица) от 14 до 35 лет.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3.2. Конкурс проводится в следующих номинациях: </w:t>
      </w:r>
    </w:p>
    <w:p w:rsidR="00943BBE" w:rsidRPr="00943BBE" w:rsidRDefault="00943BBE" w:rsidP="00943BBE">
      <w:pPr>
        <w:numPr>
          <w:ilvl w:val="0"/>
          <w:numId w:val="2"/>
        </w:numPr>
        <w:shd w:val="clear" w:color="auto" w:fill="FFFFFF"/>
        <w:spacing w:before="100" w:beforeAutospacing="1" w:after="251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«Лучший плакат»;</w:t>
      </w:r>
    </w:p>
    <w:p w:rsidR="00943BBE" w:rsidRPr="00943BBE" w:rsidRDefault="00943BBE" w:rsidP="00943BBE">
      <w:pPr>
        <w:numPr>
          <w:ilvl w:val="0"/>
          <w:numId w:val="2"/>
        </w:numPr>
        <w:shd w:val="clear" w:color="auto" w:fill="FFFFFF"/>
        <w:spacing w:before="100" w:beforeAutospacing="1" w:after="251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«Лучший видеоролик».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3.3. Конкурсные работы на этапе полуфинала принимаются на официальных языках стран организатора/</w:t>
      </w:r>
      <w:proofErr w:type="spellStart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соорганизаторов</w:t>
      </w:r>
      <w:proofErr w:type="spellEnd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 либо английском языке.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3.4. Конкурсные работы принимаются на официальном сайте конкурса </w:t>
      </w:r>
      <w:hyperlink r:id="rId5" w:history="1">
        <w:r w:rsidRPr="00943BBE">
          <w:rPr>
            <w:rFonts w:ascii="Times New Roman" w:eastAsia="Times New Roman" w:hAnsi="Times New Roman" w:cs="Times New Roman"/>
            <w:color w:val="01870A"/>
            <w:sz w:val="28"/>
            <w:szCs w:val="28"/>
            <w:u w:val="single"/>
          </w:rPr>
          <w:t>www.anticorruption.life</w:t>
        </w:r>
      </w:hyperlink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будет функционировать на русском и английском языках.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</w:t>
      </w:r>
      <w:proofErr w:type="spellStart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Соорганизаторы</w:t>
      </w:r>
      <w:proofErr w:type="spellEnd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 самостоятельно устанавливать отдельный порядок приема конкурсных работ с помощью национальных ресурсов, с учетом выполнения положений пункта 6.5 раздела VI настоящих Правил.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 </w:t>
      </w:r>
      <w:proofErr w:type="gramStart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участия в конкурсе необходимо подготовить плакат и (или) видеоролик на тему «Вместе против коррупции!», отвечающие целям и задачам конкурса.</w:t>
      </w:r>
      <w:proofErr w:type="gramEnd"/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3.7. Дата начала приема конкурсных работ – 1 июня 2019 г. с 10:00 (время московское); дата окончания приема конкурсных работ – 1 октября 2019 г. в 18:00 (время московское).</w:t>
      </w:r>
    </w:p>
    <w:p w:rsidR="00943BBE" w:rsidRPr="00943BBE" w:rsidRDefault="00943BBE" w:rsidP="00943BBE">
      <w:pPr>
        <w:shd w:val="clear" w:color="auto" w:fill="FFFFFF"/>
        <w:spacing w:before="502" w:after="335" w:line="469" w:lineRule="atLeast"/>
        <w:outlineLvl w:val="3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4. Порядок и сроки подведения итогов конкурса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Конкурс проводится в 2019 году в два этапа</w:t>
      </w: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1) Полуфинал (1 июня – 31 октября 2019 г.)</w:t>
      </w:r>
    </w:p>
    <w:p w:rsidR="00943BBE" w:rsidRPr="00943BBE" w:rsidRDefault="00943BBE" w:rsidP="00943BBE">
      <w:pPr>
        <w:numPr>
          <w:ilvl w:val="0"/>
          <w:numId w:val="3"/>
        </w:numPr>
        <w:shd w:val="clear" w:color="auto" w:fill="FFFFFF"/>
        <w:spacing w:before="100" w:beforeAutospacing="1" w:after="251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конкурсных работ (1 июня – 1 октября 2019 г.)</w:t>
      </w:r>
    </w:p>
    <w:p w:rsidR="00943BBE" w:rsidRPr="00943BBE" w:rsidRDefault="00943BBE" w:rsidP="00943BBE">
      <w:pPr>
        <w:numPr>
          <w:ilvl w:val="0"/>
          <w:numId w:val="3"/>
        </w:numPr>
        <w:shd w:val="clear" w:color="auto" w:fill="FFFFFF"/>
        <w:spacing w:before="100" w:beforeAutospacing="1" w:after="251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Голосование национальных конкурсных комиссий по отбору лучших конкурсных работ в обеих номинациях (1 октября –30 октября 2019 г.).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В финал проходят конкурсные работы, занявшие, по мнению национальных конкурсных комиссий, первое место в полуфинале (в итоге – по одному плакату и видеоролику от каждого государства организатора/</w:t>
      </w:r>
      <w:proofErr w:type="spellStart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соорганизаторов</w:t>
      </w:r>
      <w:proofErr w:type="spellEnd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конкурса).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В срок до 31 октября 2019 г. национальные конкурсные комиссии должны представить Организатору для передачи на рассмотрение международного жюри работы победителей полуфинала (плакаты и видеоролики) с переводом (субтитрами) на английском языке для участия в финале конкурса.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 </w:t>
      </w:r>
      <w:hyperlink r:id="rId6" w:history="1">
        <w:r w:rsidRPr="00943BBE">
          <w:rPr>
            <w:rFonts w:ascii="Times New Roman" w:eastAsia="Times New Roman" w:hAnsi="Times New Roman" w:cs="Times New Roman"/>
            <w:color w:val="01870A"/>
            <w:sz w:val="28"/>
            <w:szCs w:val="28"/>
            <w:u w:val="single"/>
          </w:rPr>
          <w:t>www.anticorruption.life</w:t>
        </w:r>
      </w:hyperlink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 и для использования при подготовке выставки (экспозиции) конкурсных работ.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2) Финал (1 ноября – 15 ноября 2019 г.) – голосование международного жюри в отношении прошедших в финал конкурсных работ, определение победителей и призеров Конкурса в каждой номинации.</w:t>
      </w:r>
    </w:p>
    <w:p w:rsidR="00943BBE" w:rsidRPr="00943BBE" w:rsidRDefault="00943BBE" w:rsidP="00943BBE">
      <w:pPr>
        <w:shd w:val="clear" w:color="auto" w:fill="FFFFFF"/>
        <w:spacing w:before="502" w:after="335" w:line="469" w:lineRule="atLeast"/>
        <w:outlineLvl w:val="3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5. Регистрация участников конкурса, требования к конкурсным работам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5.1. Регистрация.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5.1.1. Для участия в конкурсе участнику необходимо зарегистрироваться в личном кабинете на официальном сайте конкурса </w:t>
      </w:r>
      <w:hyperlink r:id="rId7" w:history="1">
        <w:r w:rsidRPr="00943BBE">
          <w:rPr>
            <w:rFonts w:ascii="Times New Roman" w:eastAsia="Times New Roman" w:hAnsi="Times New Roman" w:cs="Times New Roman"/>
            <w:color w:val="01870A"/>
            <w:sz w:val="28"/>
            <w:szCs w:val="28"/>
            <w:u w:val="single"/>
          </w:rPr>
          <w:t>http://anticorruption.life</w:t>
        </w:r>
      </w:hyperlink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5.1.2. Конкурсные работы, соответствующие техническим требованиям, указанным в пункте 5.2 Правил,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5.2. </w:t>
      </w: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Технические требования к конкурсным работам:</w:t>
      </w:r>
    </w:p>
    <w:p w:rsidR="00943BBE" w:rsidRPr="00943BBE" w:rsidRDefault="00943BBE" w:rsidP="00943BBE">
      <w:pPr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Номинация «Лучший видеоролик»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Форматы предоставления файла: </w:t>
      </w:r>
      <w:proofErr w:type="spellStart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mpeg</w:t>
      </w:r>
      <w:proofErr w:type="spellEnd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4, разрешение не более 1920 </w:t>
      </w:r>
      <w:proofErr w:type="spellStart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1080р, физический размер файла не более 300 Мб.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Длительность: не более 120 сек.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Звук: 16 бит, стерео.</w:t>
      </w:r>
    </w:p>
    <w:p w:rsidR="00943BBE" w:rsidRPr="00943BBE" w:rsidRDefault="00943BBE" w:rsidP="00943BBE">
      <w:pPr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Номинация «Лучший плакат»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Форматы предоставления файла: JPG, разрешение в соответствии с форматом А3 (297 </w:t>
      </w:r>
      <w:proofErr w:type="spellStart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420 </w:t>
      </w:r>
      <w:proofErr w:type="spellStart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mm</w:t>
      </w:r>
      <w:proofErr w:type="spellEnd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с корректным соотношением сторон и разрешением 300 </w:t>
      </w:r>
      <w:proofErr w:type="spellStart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dpi</w:t>
      </w:r>
      <w:proofErr w:type="spellEnd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. Физический размер одного файла не более 15 Мб.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включения работы в число победителей и призеров полуфинала и финала конкурса оригинал плаката представляется Организатору конкурса.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5.3. </w:t>
      </w: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Ограничения.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Конкурсные работы не должны содержать: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- текст, сюжеты, действия сценических лиц и персонажей, противоречащие внутреннему праву государств-участников Межгосударственного совета по противодействию коррупции и стран БРИКС;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  <w:proofErr w:type="gramEnd"/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- изображения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виды обнаженных людей,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детей, а также содержащей призывы к осуществлению экстремисткой деятельности;</w:t>
      </w:r>
      <w:proofErr w:type="gramEnd"/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-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несоблюдения данных ограничений работа отстраняется от участия в конкурсе на любом этапе конкурса.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5.4. Конкурсные работы не возвращаются и не рецензируются.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5.5. Все поступившие работы рассматриваются и оцениваются национальной конкурсной комиссией той страны, из которой участник представил свою работу на конкурс.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5.6. Организатор/</w:t>
      </w:r>
      <w:proofErr w:type="spellStart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соорганизаторы</w:t>
      </w:r>
      <w:proofErr w:type="spellEnd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 самостоятельно обеспечивают обратную связь с конкурсантами из своей страны для решения текущих вопросов.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5.7. На официальном сайте конкурса после 31 октября 2019 г. для общего просмотра публикуются конкурсные работы, отобранные национальными конкурсными комиссиями государств-участников конкурса в «10 лучших плакатов» и «10 лучших видеороликов».</w:t>
      </w:r>
    </w:p>
    <w:p w:rsidR="00943BBE" w:rsidRPr="00943BBE" w:rsidRDefault="00943BBE" w:rsidP="00943BBE">
      <w:pPr>
        <w:shd w:val="clear" w:color="auto" w:fill="FFFFFF"/>
        <w:spacing w:before="502" w:after="335" w:line="469" w:lineRule="atLeast"/>
        <w:outlineLvl w:val="3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lastRenderedPageBreak/>
        <w:t>6. Рассмотрение и оценка конкурсных работ: национальные конкурсные комиссии и международное жюри конкурса.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6.1. Национальные конкурсные комиссии формируются самостоятельно организатором/</w:t>
      </w:r>
      <w:proofErr w:type="spellStart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соорганизаторами</w:t>
      </w:r>
      <w:proofErr w:type="spellEnd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отбора работ и определения победителей полуфинала конкурса. </w:t>
      </w: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Порядок проведения полуфинала (национального этапа конкурса), формирования состава национальных конкурсных комиссий, их деятельности и оценки конкурсных работ и награждения победителей полуфинала в каждой стране определяется государствами-участниками конкурса самостоятельно. </w:t>
      </w: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Рекомендуется включение в состав национальных конкурсных комиссий представителей органов государств-участников конкурса, компетентных в области противодействия коррупции, институтов гражданского общества; высших учебных заведений в области культуры и искусства; экспертов в сфере социальной рекламы.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 Конкурсные работы оцениваются по следующим критериям: соответствие конкурсной работы заявленной тематике; аргументированность и глубина раскрытия содержания работы; </w:t>
      </w:r>
      <w:proofErr w:type="spellStart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креативность</w:t>
      </w:r>
      <w:proofErr w:type="spellEnd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, новизна идеи и качество исполнения работы; точность и доходчивость языка и стиля изложения; соответствие работы требованиям, перечисленным в разделах V и VIII настоящих Правил.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6.3. На этапе полуфинала национальные конкурсные комиссии в каждой из номинаций определяют:</w:t>
      </w:r>
    </w:p>
    <w:p w:rsidR="00943BBE" w:rsidRPr="00943BBE" w:rsidRDefault="00943BBE" w:rsidP="00943BBE">
      <w:pPr>
        <w:numPr>
          <w:ilvl w:val="0"/>
          <w:numId w:val="4"/>
        </w:numPr>
        <w:shd w:val="clear" w:color="auto" w:fill="FFFFFF"/>
        <w:spacing w:before="100" w:beforeAutospacing="1" w:after="251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I место – победитель полуфинала в соответствующей номинации;</w:t>
      </w:r>
    </w:p>
    <w:p w:rsidR="00943BBE" w:rsidRPr="00943BBE" w:rsidRDefault="00943BBE" w:rsidP="00943BBE">
      <w:pPr>
        <w:numPr>
          <w:ilvl w:val="0"/>
          <w:numId w:val="4"/>
        </w:numPr>
        <w:shd w:val="clear" w:color="auto" w:fill="FFFFFF"/>
        <w:spacing w:before="100" w:beforeAutospacing="1" w:after="251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II и III места – призеры полуфинала в соответствующей номинации.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В финал проходят конкурсные работы, занявшие, по результатам оценки национальных конкурсных комиссий, I место в полуфинале (в итоге – по одному плакату и видеоролику от каждого государства-участника конкурса).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6.4. Национальные конкурсные комиссии вправе не признать ни одного из участников конкурса победителем в определенной номинации или во всех номинациях конкурса.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6.5. Работы победителей полуфинала (плакаты и видеоролики) с переводом (субтитрами) на английском языке в срок до 31 октября 2019 г. представляются национальными конкурсными комиссиями Организатору для передачи на рассмотрение международного жюри конкурса по электронной почте. </w:t>
      </w: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этот же срок национальные конкурсные комиссии представляют Организатору «10 </w:t>
      </w: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лучших плакатов» и «10 лучших видеороликов» с переводом (субтитрами) на английском языке для их размещения на титульной странице сайта </w:t>
      </w:r>
      <w:hyperlink r:id="rId8" w:history="1">
        <w:r w:rsidRPr="00943BBE">
          <w:rPr>
            <w:rFonts w:ascii="Times New Roman" w:eastAsia="Times New Roman" w:hAnsi="Times New Roman" w:cs="Times New Roman"/>
            <w:color w:val="01870A"/>
            <w:sz w:val="28"/>
            <w:szCs w:val="28"/>
            <w:u w:val="single"/>
          </w:rPr>
          <w:t>www.anticorruption.life</w:t>
        </w:r>
      </w:hyperlink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 и для использования при подготовке выставки (экспозиции) конкурсных работ.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6.6. Национальные конкурсные комиссии обеспечивают соответствие конкурсных работ победителей полуфинала конкурса, а также работ, отобранных в «10 лучших», требованиям, перечисленным в разделах V и VIII настоящих Правил.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6.7. Международное жюри конкурса формируется Организатором из числа представителей каждого государства-участника конкурса (по одному кандидату от государства).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6.8. </w:t>
      </w:r>
      <w:proofErr w:type="spellStart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Соорганизаторы</w:t>
      </w:r>
      <w:proofErr w:type="spellEnd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представляют Организатору сведения об их представителе в состав международного жюри конкурса в срок до 1 августа 2019 г.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6.9. </w:t>
      </w: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 этапе финала международное жюри конкурса путем голосования по 5-балльной шкале простым большинством голосов определяет</w:t>
      </w: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</w:p>
    <w:p w:rsidR="00943BBE" w:rsidRPr="00943BBE" w:rsidRDefault="00943BBE" w:rsidP="00943BBE">
      <w:pPr>
        <w:numPr>
          <w:ilvl w:val="0"/>
          <w:numId w:val="5"/>
        </w:numPr>
        <w:shd w:val="clear" w:color="auto" w:fill="FFFFFF"/>
        <w:spacing w:before="100" w:beforeAutospacing="1" w:after="251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I место – победитель Конкурса в соответствующей номинации;</w:t>
      </w:r>
    </w:p>
    <w:p w:rsidR="00943BBE" w:rsidRPr="00943BBE" w:rsidRDefault="00943BBE" w:rsidP="00943BBE">
      <w:pPr>
        <w:numPr>
          <w:ilvl w:val="0"/>
          <w:numId w:val="5"/>
        </w:numPr>
        <w:shd w:val="clear" w:color="auto" w:fill="FFFFFF"/>
        <w:spacing w:before="100" w:beforeAutospacing="1" w:after="251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II и III места – призеры Конкурса в соответствующей номинации.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6.10. Голосование членов международного жюри производится дистанционно с использованием ресурса официального сайта.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В отношении каждой из прошедших в финал конкурсных работ член международного жюри от конкретного государства-участника конкурса может проголосовать единожды по балльной шкале от 1 до 5.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член международного жюри соответствующего государства-участника конкурса не может голосовать за работы конкурсантов из своей страны.</w:t>
      </w:r>
    </w:p>
    <w:p w:rsid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Победители (I место) и призеры (II и III места) Конкурса в каждой номинации определяются в зависимости от наивысшего среднего балла, набранного по результатам голосования международного жюри конкурса.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BBE" w:rsidRPr="00943BBE" w:rsidRDefault="00943BBE" w:rsidP="00943BBE">
      <w:pPr>
        <w:shd w:val="clear" w:color="auto" w:fill="FFFFFF"/>
        <w:spacing w:before="502" w:after="335" w:line="469" w:lineRule="atLeast"/>
        <w:outlineLvl w:val="3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lastRenderedPageBreak/>
        <w:t>7. Награждение победителей и призеров конкурса. Финансовые расходы.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7.1. Победители и призеры финала конкурса награждаются почетными призами, определяемыми Организатором конкурса.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7.2. Торжественная церемония награждения победителей и призеров конкурса будет приурочена к Международному дню борьбы с коррупцией (9 декабря) и состоится в </w:t>
      </w:r>
      <w:proofErr w:type="gramStart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. Москве (Россия) в декабре 2019 г.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Место проведения данного мероприятия может быть изменено по решению организатора и </w:t>
      </w:r>
      <w:proofErr w:type="spellStart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соорганизаторов</w:t>
      </w:r>
      <w:proofErr w:type="spellEnd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7.3. Финансовые расходы, связанные с перелетом конкурсантов и сопровождающих их лиц на торжественную церемонию награждения, осуществляются ими самостоятельно либо за счет уполномоченного органа государства организатора/</w:t>
      </w:r>
      <w:proofErr w:type="spellStart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соорганизаторов</w:t>
      </w:r>
      <w:proofErr w:type="spellEnd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Финансирование проживания в </w:t>
      </w:r>
      <w:proofErr w:type="gramStart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. Москве конкурсантов и сопровождающих их лиц, а также их питания на период пребывания, производится за счет средств Организатора.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7.4. Финансовые расходы (перелет, проживание, питание), связанные с направлением в служебную командировку представителей компетентных органов государств-участников конкурса, а также иных официальных лиц для участия в торжественной церемонии награждения конкурсантов, производятся за счет направляющей стороны.</w:t>
      </w:r>
    </w:p>
    <w:p w:rsidR="00943BBE" w:rsidRPr="00943BBE" w:rsidRDefault="00943BBE" w:rsidP="00943BBE">
      <w:pPr>
        <w:shd w:val="clear" w:color="auto" w:fill="FFFFFF"/>
        <w:spacing w:before="502" w:after="335" w:line="469" w:lineRule="atLeast"/>
        <w:outlineLvl w:val="3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8. Интеллектуальные права на конкурсные работы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8.1.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на право использования конкурсной работы не передана третьим лицам.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8.2.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8.3. </w:t>
      </w:r>
      <w:proofErr w:type="gramStart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 конкурса предоставляет Организатору и </w:t>
      </w:r>
      <w:proofErr w:type="spellStart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Соорганизаторам</w:t>
      </w:r>
      <w:proofErr w:type="spellEnd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безвозмездной основе неисключительную лицензию (далее – «Лицензия»)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нормам </w:t>
      </w: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международного права и законодательству государств-участников конкурса, на срок действия исключительного права на</w:t>
      </w:r>
      <w:proofErr w:type="gramEnd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конкурсную </w:t>
      </w:r>
      <w:proofErr w:type="gramStart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</w:t>
      </w:r>
      <w:proofErr w:type="gramEnd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начиная с даты ее предоставления для участия в конкурсе, на территории всех стран мира.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 и </w:t>
      </w:r>
      <w:proofErr w:type="spellStart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Соорганизаторы</w:t>
      </w:r>
      <w:proofErr w:type="spellEnd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 использовать конкурсные работы в следующих формах (включая, </w:t>
      </w:r>
      <w:proofErr w:type="gramStart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proofErr w:type="gramEnd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ограничиваясь): размещение в средствах массовой информации, размещение на </w:t>
      </w:r>
      <w:proofErr w:type="spellStart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интернет-платформах</w:t>
      </w:r>
      <w:proofErr w:type="spellEnd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Организатора и </w:t>
      </w:r>
      <w:proofErr w:type="spellStart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Соорганизаторов</w:t>
      </w:r>
      <w:proofErr w:type="spellEnd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8.4. Участник гарантирует, что предоставление Лицензии не нарушает права и интересы третьих лиц.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 Организатор и </w:t>
      </w:r>
      <w:proofErr w:type="spellStart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Соорганизаторы</w:t>
      </w:r>
      <w:proofErr w:type="spellEnd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 предоставлять лицензию третьим лицам (</w:t>
      </w:r>
      <w:proofErr w:type="spellStart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сублицензирование</w:t>
      </w:r>
      <w:proofErr w:type="spellEnd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8.6. Организатор и </w:t>
      </w:r>
      <w:proofErr w:type="spellStart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Соорганизаторы</w:t>
      </w:r>
      <w:proofErr w:type="spellEnd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обязаны </w:t>
      </w:r>
      <w:proofErr w:type="gramStart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предоставлять отчеты</w:t>
      </w:r>
      <w:proofErr w:type="gramEnd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использовании конкурсных работ.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8.7. Участник конкурса разрешает Организатору и </w:t>
      </w:r>
      <w:proofErr w:type="spellStart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Соорганизаторам</w:t>
      </w:r>
      <w:proofErr w:type="spellEnd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использовать конкурсные работы без указания имен их авторов, правообладателя, участника конкурса.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8.8. Участник конкурса разрешает Организатору и </w:t>
      </w:r>
      <w:proofErr w:type="spellStart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Соорганизаторам</w:t>
      </w:r>
      <w:proofErr w:type="spellEnd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внесение в конкурсные работы изменений, снабжение конкурсных работ комментариями, пояснениями.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8.9. Организатор и </w:t>
      </w:r>
      <w:proofErr w:type="spellStart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Соорганизаторы</w:t>
      </w:r>
      <w:proofErr w:type="spellEnd"/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несут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8.10.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8.11. В случае предъявления третьими лицами претензий, связанных с размещением конкурсных работ на интернет-сайте конкурса, а также с последующим использованием конкурсных работ вышеуказанными способами (пункт 8.3), участник </w:t>
      </w: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конкурса обязуется своими силами и за свой счет урегулировать указанные претензии третьих лиц.</w:t>
      </w:r>
    </w:p>
    <w:p w:rsidR="00943BBE" w:rsidRPr="00943BBE" w:rsidRDefault="00943BBE" w:rsidP="00943BBE">
      <w:pPr>
        <w:shd w:val="clear" w:color="auto" w:fill="FFFFFF"/>
        <w:spacing w:before="502" w:after="335" w:line="469" w:lineRule="atLeast"/>
        <w:outlineLvl w:val="3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9. Дополнительные положения</w:t>
      </w:r>
    </w:p>
    <w:p w:rsidR="00943BBE" w:rsidRPr="00943BBE" w:rsidRDefault="00943BBE" w:rsidP="00943BBE">
      <w:pPr>
        <w:shd w:val="clear" w:color="auto" w:fill="FFFFFF"/>
        <w:spacing w:after="419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BBE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тем, что конкурс является некоммерческим проектом, вознаграждение участникам, призерам и победителям конкурса не выплачивается, правила Гражданского кодекса Российской Федерации о публичном конкурсе (Глава 57 «Публичный конкурс»), а также соответствующие нормы законодательства государств-участников конкурса, к проведению конкурса не применяются. </w:t>
      </w:r>
    </w:p>
    <w:p w:rsidR="002A6EA9" w:rsidRPr="00943BBE" w:rsidRDefault="002A6EA9" w:rsidP="00943BBE">
      <w:pPr>
        <w:rPr>
          <w:rFonts w:ascii="Times New Roman" w:hAnsi="Times New Roman" w:cs="Times New Roman"/>
          <w:sz w:val="28"/>
          <w:szCs w:val="28"/>
        </w:rPr>
      </w:pPr>
    </w:p>
    <w:sectPr w:rsidR="002A6EA9" w:rsidRPr="00943BBE" w:rsidSect="00943BBE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CCC"/>
    <w:multiLevelType w:val="multilevel"/>
    <w:tmpl w:val="3F10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809C0"/>
    <w:multiLevelType w:val="multilevel"/>
    <w:tmpl w:val="7B94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A97414"/>
    <w:multiLevelType w:val="multilevel"/>
    <w:tmpl w:val="C822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6639DD"/>
    <w:multiLevelType w:val="multilevel"/>
    <w:tmpl w:val="1D02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41261B"/>
    <w:multiLevelType w:val="multilevel"/>
    <w:tmpl w:val="0FCA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43BBE"/>
    <w:rsid w:val="002A6EA9"/>
    <w:rsid w:val="0094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3B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43B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3BB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43BB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43B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6275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ion.lif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ticorruption.lif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corruption.life/" TargetMode="External"/><Relationship Id="rId5" Type="http://schemas.openxmlformats.org/officeDocument/2006/relationships/hyperlink" Target="http://www.anticorruption.lif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2453</Words>
  <Characters>13983</Characters>
  <Application>Microsoft Office Word</Application>
  <DocSecurity>0</DocSecurity>
  <Lines>116</Lines>
  <Paragraphs>32</Paragraphs>
  <ScaleCrop>false</ScaleCrop>
  <Company/>
  <LinksUpToDate>false</LinksUpToDate>
  <CharactersWithSpaces>16404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2019-04-30T05:01:00Z</dcterms:created>
  <dcterms:modified xsi:type="dcterms:W3CDTF">2019-04-30T05:04:00Z</dcterms:modified>
</cp:coreProperties>
</file>